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7B367" w14:textId="77777777" w:rsidR="002F0EA9" w:rsidRDefault="00000000" w:rsidP="006F3F0E">
      <w:pPr>
        <w:spacing w:line="420" w:lineRule="exact"/>
        <w:jc w:val="center"/>
        <w:rPr>
          <w:rFonts w:ascii="宋体" w:hAnsi="宋体" w:cs="宋体" w:hint="eastAsia"/>
          <w:b/>
          <w:kern w:val="0"/>
          <w:sz w:val="32"/>
          <w:szCs w:val="32"/>
          <w:lang w:val="zh-CN"/>
        </w:rPr>
      </w:pPr>
      <w:r>
        <w:rPr>
          <w:rFonts w:ascii="宋体" w:hAnsi="宋体" w:cs="宋体" w:hint="eastAsia"/>
          <w:b/>
          <w:kern w:val="0"/>
          <w:sz w:val="32"/>
          <w:szCs w:val="32"/>
          <w:lang w:val="zh-CN"/>
        </w:rPr>
        <w:t>海南热带海洋学院采购需求清单</w:t>
      </w:r>
    </w:p>
    <w:p w14:paraId="1A2D3149" w14:textId="7E8288D8" w:rsidR="00BB6939" w:rsidRDefault="00000000" w:rsidP="006F3F0E">
      <w:pPr>
        <w:spacing w:line="420" w:lineRule="exact"/>
        <w:jc w:val="left"/>
        <w:rPr>
          <w:rFonts w:ascii="宋体" w:hAnsi="宋体" w:cs="宋体" w:hint="eastAsia"/>
          <w:bCs/>
          <w:sz w:val="24"/>
        </w:rPr>
      </w:pPr>
      <w:r>
        <w:rPr>
          <w:rFonts w:ascii="宋体" w:hAnsi="宋体" w:cs="宋体" w:hint="eastAsia"/>
          <w:b/>
          <w:sz w:val="24"/>
        </w:rPr>
        <w:t>项目名称：</w:t>
      </w:r>
      <w:r w:rsidR="00BB6939" w:rsidRPr="0002478B">
        <w:rPr>
          <w:rFonts w:ascii="宋体" w:hAnsi="宋体" w:cs="宋体" w:hint="eastAsia"/>
          <w:sz w:val="24"/>
        </w:rPr>
        <w:t>海南省主要流域和近岸海域新污染物监测评估与治理研究</w:t>
      </w:r>
      <w:r w:rsidR="00BB6939">
        <w:rPr>
          <w:rFonts w:ascii="宋体" w:hAnsi="宋体" w:cs="宋体" w:hint="eastAsia"/>
          <w:sz w:val="24"/>
        </w:rPr>
        <w:t>项目</w:t>
      </w:r>
      <w:r w:rsidR="00A902BE" w:rsidRPr="00A902BE">
        <w:rPr>
          <w:rFonts w:ascii="宋体" w:hAnsi="宋体" w:cs="宋体" w:hint="eastAsia"/>
          <w:bCs/>
          <w:sz w:val="24"/>
        </w:rPr>
        <w:t>氮气发生器采购</w:t>
      </w:r>
    </w:p>
    <w:tbl>
      <w:tblPr>
        <w:tblW w:w="13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08"/>
        <w:gridCol w:w="1843"/>
        <w:gridCol w:w="3774"/>
        <w:gridCol w:w="1186"/>
        <w:gridCol w:w="804"/>
        <w:gridCol w:w="1276"/>
        <w:gridCol w:w="1282"/>
        <w:gridCol w:w="1260"/>
      </w:tblGrid>
      <w:tr w:rsidR="00290CA0" w14:paraId="5710C190" w14:textId="77777777" w:rsidTr="00290CA0">
        <w:trPr>
          <w:trHeight w:hRule="exact" w:val="1570"/>
          <w:jc w:val="center"/>
        </w:trPr>
        <w:tc>
          <w:tcPr>
            <w:tcW w:w="710" w:type="dxa"/>
            <w:vAlign w:val="center"/>
          </w:tcPr>
          <w:p w14:paraId="005C4217" w14:textId="77777777" w:rsidR="00290CA0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序号</w:t>
            </w:r>
          </w:p>
        </w:tc>
        <w:tc>
          <w:tcPr>
            <w:tcW w:w="1808" w:type="dxa"/>
            <w:vAlign w:val="center"/>
          </w:tcPr>
          <w:p w14:paraId="6E600AA0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采购标的</w:t>
            </w:r>
          </w:p>
          <w:p w14:paraId="758484A6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品目名称</w:t>
            </w:r>
          </w:p>
        </w:tc>
        <w:tc>
          <w:tcPr>
            <w:tcW w:w="1843" w:type="dxa"/>
            <w:vAlign w:val="center"/>
          </w:tcPr>
          <w:p w14:paraId="2C49607E" w14:textId="63E13AFA" w:rsidR="00290CA0" w:rsidRPr="00375941" w:rsidRDefault="00290CA0" w:rsidP="00290CA0">
            <w:pPr>
              <w:spacing w:line="420" w:lineRule="exact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参考品牌、型号</w:t>
            </w:r>
          </w:p>
        </w:tc>
        <w:tc>
          <w:tcPr>
            <w:tcW w:w="3774" w:type="dxa"/>
            <w:vAlign w:val="center"/>
          </w:tcPr>
          <w:p w14:paraId="16079E03" w14:textId="30E45C28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技术参数</w:t>
            </w:r>
          </w:p>
        </w:tc>
        <w:tc>
          <w:tcPr>
            <w:tcW w:w="1186" w:type="dxa"/>
            <w:vAlign w:val="center"/>
          </w:tcPr>
          <w:p w14:paraId="3D45A392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计量单位</w:t>
            </w:r>
          </w:p>
        </w:tc>
        <w:tc>
          <w:tcPr>
            <w:tcW w:w="804" w:type="dxa"/>
            <w:vAlign w:val="center"/>
          </w:tcPr>
          <w:p w14:paraId="33A0E0A5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数量</w:t>
            </w:r>
          </w:p>
        </w:tc>
        <w:tc>
          <w:tcPr>
            <w:tcW w:w="1276" w:type="dxa"/>
            <w:vAlign w:val="center"/>
          </w:tcPr>
          <w:p w14:paraId="3DD6F428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单价</w:t>
            </w:r>
          </w:p>
        </w:tc>
        <w:tc>
          <w:tcPr>
            <w:tcW w:w="1282" w:type="dxa"/>
            <w:vAlign w:val="center"/>
          </w:tcPr>
          <w:p w14:paraId="7A6170AE" w14:textId="77777777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小计</w:t>
            </w:r>
          </w:p>
        </w:tc>
        <w:tc>
          <w:tcPr>
            <w:tcW w:w="1260" w:type="dxa"/>
            <w:vAlign w:val="center"/>
          </w:tcPr>
          <w:p w14:paraId="072CAE5D" w14:textId="510BE63B" w:rsidR="00290CA0" w:rsidRPr="00375941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b/>
                <w:sz w:val="24"/>
              </w:rPr>
            </w:pPr>
            <w:r w:rsidRPr="00375941">
              <w:rPr>
                <w:rFonts w:ascii="宋体" w:hAnsi="宋体" w:cs="宋体" w:hint="eastAsia"/>
                <w:b/>
                <w:sz w:val="24"/>
              </w:rPr>
              <w:t>是否进口</w:t>
            </w:r>
          </w:p>
        </w:tc>
      </w:tr>
      <w:tr w:rsidR="00290CA0" w14:paraId="4882BC1C" w14:textId="77777777" w:rsidTr="00290CA0">
        <w:trPr>
          <w:jc w:val="center"/>
        </w:trPr>
        <w:tc>
          <w:tcPr>
            <w:tcW w:w="710" w:type="dxa"/>
            <w:vAlign w:val="center"/>
          </w:tcPr>
          <w:p w14:paraId="78EE9299" w14:textId="7C2BE93F" w:rsidR="00290CA0" w:rsidRDefault="00290CA0" w:rsidP="00290CA0">
            <w:pPr>
              <w:spacing w:line="420" w:lineRule="exac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737ADDDB" w14:textId="53E3E5B1" w:rsidR="00290CA0" w:rsidRPr="00A902BE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 w:rsidRPr="00A902BE">
              <w:rPr>
                <w:rFonts w:ascii="宋体" w:hAnsi="宋体" w:cs="宋体" w:hint="eastAsia"/>
                <w:sz w:val="24"/>
              </w:rPr>
              <w:t>氮气发生器</w:t>
            </w:r>
          </w:p>
        </w:tc>
        <w:tc>
          <w:tcPr>
            <w:tcW w:w="1843" w:type="dxa"/>
            <w:vAlign w:val="center"/>
          </w:tcPr>
          <w:p w14:paraId="77800F09" w14:textId="77777777" w:rsidR="00290CA0" w:rsidRDefault="00290CA0" w:rsidP="00290CA0">
            <w:pPr>
              <w:pStyle w:val="a7"/>
              <w:widowControl/>
              <w:ind w:firstLineChars="0" w:firstLine="0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1.</w:t>
            </w:r>
            <w:r w:rsidRPr="00AF6FB1">
              <w:rPr>
                <w:rFonts w:ascii="宋体" w:hAnsi="宋体" w:cs="宋体" w:hint="eastAsia"/>
                <w:sz w:val="24"/>
              </w:rPr>
              <w:t>楷来科技</w:t>
            </w:r>
            <w:r>
              <w:t xml:space="preserve"> </w:t>
            </w:r>
            <w:r w:rsidRPr="00AF6FB1">
              <w:rPr>
                <w:rFonts w:ascii="宋体" w:hAnsi="宋体" w:cs="宋体"/>
                <w:sz w:val="24"/>
              </w:rPr>
              <w:t>KL35-1</w:t>
            </w:r>
          </w:p>
          <w:p w14:paraId="06CDB1F3" w14:textId="77777777" w:rsidR="00290CA0" w:rsidRDefault="00290CA0" w:rsidP="00290CA0">
            <w:pPr>
              <w:pStyle w:val="a7"/>
              <w:widowControl/>
              <w:adjustRightInd w:val="0"/>
              <w:snapToGrid w:val="0"/>
              <w:ind w:firstLineChars="0" w:firstLine="0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2.</w:t>
            </w:r>
            <w:r w:rsidRPr="00AF6FB1">
              <w:rPr>
                <w:rFonts w:ascii="宋体" w:hAnsi="宋体" w:cs="宋体" w:hint="eastAsia"/>
                <w:sz w:val="24"/>
              </w:rPr>
              <w:t>谱莱析 PGN-40L</w:t>
            </w:r>
          </w:p>
          <w:p w14:paraId="4B9E1883" w14:textId="1C307D7D" w:rsidR="00290CA0" w:rsidRPr="008F41D2" w:rsidRDefault="00290CA0" w:rsidP="00290CA0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3.</w:t>
            </w:r>
            <w:r w:rsidRPr="00AF6FB1">
              <w:rPr>
                <w:rFonts w:ascii="宋体" w:hAnsi="宋体" w:cs="宋体" w:hint="eastAsia"/>
                <w:sz w:val="24"/>
              </w:rPr>
              <w:t>莱奥NG-M35</w:t>
            </w:r>
          </w:p>
        </w:tc>
        <w:tc>
          <w:tcPr>
            <w:tcW w:w="3774" w:type="dxa"/>
            <w:vAlign w:val="center"/>
          </w:tcPr>
          <w:p w14:paraId="309C9CB2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b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b/>
                <w:sz w:val="18"/>
                <w:szCs w:val="18"/>
              </w:rPr>
              <w:t>一. 用途：</w:t>
            </w:r>
          </w:p>
          <w:p w14:paraId="03343880" w14:textId="2002B88B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1. 满足实验室高纯氮气的需求</w:t>
            </w:r>
            <w:r w:rsidR="00D15FB0">
              <w:rPr>
                <w:rFonts w:ascii="仿宋" w:eastAsia="仿宋" w:hAnsi="仿宋" w:cs="仿宋" w:hint="eastAsia"/>
                <w:sz w:val="18"/>
                <w:szCs w:val="18"/>
              </w:rPr>
              <w:t>。</w:t>
            </w:r>
          </w:p>
          <w:p w14:paraId="05684631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b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b/>
                <w:sz w:val="18"/>
                <w:szCs w:val="18"/>
              </w:rPr>
              <w:t>二. 系统组成：</w:t>
            </w:r>
          </w:p>
          <w:p w14:paraId="0C59886B" w14:textId="77777777" w:rsidR="00290CA0" w:rsidRPr="00290CA0" w:rsidRDefault="00290CA0" w:rsidP="00290CA0">
            <w:pPr>
              <w:adjustRightInd w:val="0"/>
              <w:snapToGrid w:val="0"/>
              <w:ind w:left="540" w:hangingChars="300" w:hanging="540"/>
              <w:jc w:val="left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1. 国产高纯高压氮气发生器1台；包括进口中空纤维膜≥1张、不锈钢储气罐≥1个、配套进口空压机≥2台、快速产气系统1套。</w:t>
            </w:r>
          </w:p>
          <w:p w14:paraId="61D32755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2. 安装包1套；</w:t>
            </w:r>
          </w:p>
          <w:p w14:paraId="7C98DAD8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b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b/>
                <w:sz w:val="18"/>
                <w:szCs w:val="18"/>
              </w:rPr>
              <w:t>三. 工作条件：</w:t>
            </w:r>
          </w:p>
          <w:p w14:paraId="0F108A28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1. 工作电压：（220±10%）V，50Hz；</w:t>
            </w:r>
          </w:p>
          <w:p w14:paraId="0890D369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2. 环境温度：5℃～35℃；</w:t>
            </w:r>
          </w:p>
          <w:p w14:paraId="370B236F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3. 环境湿度：5～80% RH；</w:t>
            </w:r>
          </w:p>
          <w:p w14:paraId="415B2D52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b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b/>
                <w:sz w:val="18"/>
                <w:szCs w:val="18"/>
              </w:rPr>
              <w:t>四. 主要技术要求：</w:t>
            </w:r>
          </w:p>
          <w:p w14:paraId="61E66E04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*1. 输出压力0-7bar可调，满足多级质谱气源要求；</w:t>
            </w:r>
          </w:p>
          <w:p w14:paraId="60177761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*2. 氮气流速、纯度：≥35L/min，纯度需达 99.9%且长期稳定；</w:t>
            </w:r>
          </w:p>
          <w:p w14:paraId="7F4B9B9A" w14:textId="77777777" w:rsidR="00290CA0" w:rsidRPr="00290CA0" w:rsidRDefault="00290CA0" w:rsidP="00290CA0">
            <w:pPr>
              <w:widowControl/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3.  耐高湿环境：环境相对湿度≥70％情况下，氮气发生器仍可正常运行；</w:t>
            </w:r>
          </w:p>
          <w:p w14:paraId="129D5B35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4.  需采用原装进口超精细中空离子纤维膜等先进分离技术，确保有效延长使用寿命；</w:t>
            </w:r>
          </w:p>
          <w:p w14:paraId="39C0C843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5.  氮气压力露点： ≤－45℃；</w:t>
            </w:r>
          </w:p>
          <w:p w14:paraId="33CF7B2C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6.  整体噪音</w:t>
            </w:r>
            <w:r w:rsidRPr="00290CA0">
              <w:rPr>
                <w:rFonts w:eastAsia="仿宋" w:hint="eastAsia"/>
                <w:sz w:val="18"/>
                <w:szCs w:val="18"/>
              </w:rPr>
              <w:t>≤</w:t>
            </w:r>
            <w:r w:rsidRPr="00290CA0">
              <w:rPr>
                <w:rFonts w:eastAsia="仿宋" w:hint="eastAsia"/>
                <w:sz w:val="18"/>
                <w:szCs w:val="18"/>
              </w:rPr>
              <w:t>60dB</w:t>
            </w:r>
          </w:p>
          <w:p w14:paraId="39B50FBE" w14:textId="77777777" w:rsidR="00290CA0" w:rsidRPr="00290CA0" w:rsidRDefault="00290CA0" w:rsidP="00290CA0">
            <w:pPr>
              <w:widowControl/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*7. 具有双压力保护装置：当氮气发生器内部压力异常时，系统需具有自我保护功能；</w:t>
            </w:r>
          </w:p>
          <w:p w14:paraId="7229ADCF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lastRenderedPageBreak/>
              <w:t>*8. 需具有除水、除颗粒及除烃模块，非甲烷总烃(v/v)&lt;0.0001%，H</w:t>
            </w:r>
            <w:r w:rsidRPr="00290CA0">
              <w:rPr>
                <w:rFonts w:ascii="仿宋" w:eastAsia="仿宋" w:hAnsi="仿宋" w:cs="仿宋" w:hint="eastAsia"/>
                <w:sz w:val="18"/>
                <w:szCs w:val="18"/>
                <w:vertAlign w:val="subscript"/>
              </w:rPr>
              <w:t>2</w:t>
            </w: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O(v/v)≤0.02%；</w:t>
            </w:r>
          </w:p>
          <w:p w14:paraId="43FDCA78" w14:textId="77777777" w:rsidR="00290CA0" w:rsidRPr="00290CA0" w:rsidRDefault="00290CA0" w:rsidP="00290CA0">
            <w:pPr>
              <w:adjustRightInd w:val="0"/>
              <w:snapToGrid w:val="0"/>
              <w:ind w:left="360" w:hangingChars="200" w:hanging="36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9.  空压机和氮气发生器连接方式：空压机内置式，需采用进口高性能静音无油空压机，带经济启停功能；</w:t>
            </w:r>
          </w:p>
          <w:p w14:paraId="7A4D4990" w14:textId="77777777" w:rsidR="00290CA0" w:rsidRPr="00290CA0" w:rsidRDefault="00290CA0" w:rsidP="00290CA0">
            <w:pPr>
              <w:adjustRightInd w:val="0"/>
              <w:snapToGrid w:val="0"/>
              <w:ind w:left="425" w:hangingChars="236" w:hanging="425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10. 配套不锈钢储气罐1个，确保出口氮气流速、纯度以及压力的稳定性。</w:t>
            </w:r>
          </w:p>
          <w:p w14:paraId="020C0FB4" w14:textId="77777777" w:rsidR="00290CA0" w:rsidRPr="00290CA0" w:rsidRDefault="00290CA0" w:rsidP="00290CA0">
            <w:pPr>
              <w:adjustRightInd w:val="0"/>
              <w:snapToGrid w:val="0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11. 使用进口品牌快速接插件，及PTFE材质的管路，确保气路系统耐用、可靠；</w:t>
            </w:r>
          </w:p>
          <w:p w14:paraId="23C31F92" w14:textId="77777777" w:rsidR="00290CA0" w:rsidRPr="00290CA0" w:rsidRDefault="00290CA0" w:rsidP="00290CA0">
            <w:pPr>
              <w:adjustRightInd w:val="0"/>
              <w:snapToGrid w:val="0"/>
              <w:ind w:left="425" w:hangingChars="236" w:hanging="425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*12. 设备配套经济待机运行模式，节约能耗与减少设备损耗，可有效延长使用寿命；</w:t>
            </w:r>
          </w:p>
          <w:p w14:paraId="133A1D38" w14:textId="535FBBF5" w:rsidR="00290CA0" w:rsidRPr="00290CA0" w:rsidRDefault="00290CA0" w:rsidP="00290CA0">
            <w:pPr>
              <w:pStyle w:val="a8"/>
              <w:wordWrap/>
              <w:spacing w:line="240" w:lineRule="auto"/>
              <w:ind w:left="360" w:hangingChars="200" w:hanging="360"/>
              <w:rPr>
                <w:sz w:val="18"/>
                <w:szCs w:val="18"/>
              </w:rPr>
            </w:pPr>
            <w:r w:rsidRPr="00290CA0">
              <w:rPr>
                <w:rFonts w:ascii="仿宋" w:eastAsia="仿宋" w:hAnsi="仿宋" w:cs="仿宋" w:hint="eastAsia"/>
                <w:sz w:val="18"/>
                <w:szCs w:val="18"/>
              </w:rPr>
              <w:t>13. 设备相关参数非甲烷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总烃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 xml:space="preserve"> / (v/v) &lt;0.0001%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、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CO / (v/v) &lt;0.0001%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、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CO2 / (v/v) &lt;0.0001%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、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H2 / (v/v) &lt;0.0001%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、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CH4 / (v/v) 0.0002%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、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H2O / (v/v) 0.02%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，</w:t>
            </w:r>
            <w:r w:rsidRPr="00290CA0">
              <w:rPr>
                <w:rFonts w:ascii="Times New Roman" w:eastAsia="仿宋" w:hAnsi="Times New Roman" w:hint="eastAsia"/>
                <w:sz w:val="18"/>
                <w:szCs w:val="18"/>
              </w:rPr>
              <w:t>需</w:t>
            </w:r>
            <w:r w:rsidRPr="00290CA0">
              <w:rPr>
                <w:rFonts w:ascii="Times New Roman" w:eastAsia="仿宋" w:hAnsi="Times New Roman"/>
                <w:sz w:val="18"/>
                <w:szCs w:val="18"/>
              </w:rPr>
              <w:t>出具正规检测机构的检测报告。</w:t>
            </w:r>
          </w:p>
        </w:tc>
        <w:tc>
          <w:tcPr>
            <w:tcW w:w="1186" w:type="dxa"/>
            <w:vAlign w:val="center"/>
          </w:tcPr>
          <w:p w14:paraId="377FB008" w14:textId="1807A4EA" w:rsidR="00290CA0" w:rsidRPr="008F41D2" w:rsidRDefault="00290CA0" w:rsidP="00290CA0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lastRenderedPageBreak/>
              <w:t>套</w:t>
            </w:r>
          </w:p>
        </w:tc>
        <w:tc>
          <w:tcPr>
            <w:tcW w:w="804" w:type="dxa"/>
            <w:vAlign w:val="center"/>
          </w:tcPr>
          <w:p w14:paraId="3890EFB5" w14:textId="724ECB93" w:rsidR="00290CA0" w:rsidRPr="008F41D2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B48D390" w14:textId="79478C04" w:rsidR="00290CA0" w:rsidRPr="008F41D2" w:rsidRDefault="006B4D63" w:rsidP="00290CA0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  <w:tc>
          <w:tcPr>
            <w:tcW w:w="1282" w:type="dxa"/>
            <w:vAlign w:val="center"/>
          </w:tcPr>
          <w:p w14:paraId="23E908DE" w14:textId="48D378F4" w:rsidR="00290CA0" w:rsidRPr="008F41D2" w:rsidRDefault="006B4D63" w:rsidP="00290CA0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  <w:tc>
          <w:tcPr>
            <w:tcW w:w="1260" w:type="dxa"/>
            <w:vAlign w:val="center"/>
          </w:tcPr>
          <w:p w14:paraId="3E05E00D" w14:textId="508C517B" w:rsidR="00290CA0" w:rsidRPr="008F41D2" w:rsidRDefault="00290CA0" w:rsidP="00290CA0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否</w:t>
            </w:r>
          </w:p>
        </w:tc>
      </w:tr>
      <w:tr w:rsidR="00290CA0" w14:paraId="36341AA5" w14:textId="77777777" w:rsidTr="00290CA0">
        <w:trPr>
          <w:trHeight w:hRule="exact" w:val="397"/>
          <w:jc w:val="center"/>
        </w:trPr>
        <w:tc>
          <w:tcPr>
            <w:tcW w:w="2518" w:type="dxa"/>
            <w:gridSpan w:val="2"/>
            <w:vAlign w:val="center"/>
          </w:tcPr>
          <w:p w14:paraId="27CF019E" w14:textId="2916EFB7" w:rsidR="00290CA0" w:rsidRDefault="00E31882" w:rsidP="00FB1475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预算</w:t>
            </w:r>
            <w:r w:rsidR="00290CA0">
              <w:rPr>
                <w:rFonts w:ascii="宋体" w:hAnsi="宋体" w:cs="宋体" w:hint="eastAsia"/>
                <w:sz w:val="24"/>
              </w:rPr>
              <w:t>金额</w:t>
            </w:r>
          </w:p>
        </w:tc>
        <w:tc>
          <w:tcPr>
            <w:tcW w:w="11424" w:type="dxa"/>
            <w:gridSpan w:val="7"/>
            <w:vAlign w:val="center"/>
          </w:tcPr>
          <w:p w14:paraId="4B7DDA7F" w14:textId="77777777" w:rsidR="00290CA0" w:rsidRDefault="00290CA0" w:rsidP="00FB1475">
            <w:pPr>
              <w:spacing w:line="42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46700.00</w:t>
            </w:r>
            <w:r w:rsidRPr="000764CF">
              <w:rPr>
                <w:rFonts w:ascii="宋体" w:hAnsi="宋体" w:cs="宋体" w:hint="eastAsia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sz w:val="24"/>
              </w:rPr>
              <w:t>（</w:t>
            </w:r>
            <w:r w:rsidRPr="00A902BE">
              <w:rPr>
                <w:rFonts w:ascii="宋体" w:hAnsi="宋体" w:cs="宋体" w:hint="eastAsia"/>
                <w:sz w:val="24"/>
              </w:rPr>
              <w:t>肆万陆仟</w:t>
            </w:r>
            <w:r w:rsidRPr="00EE4174">
              <w:rPr>
                <w:rFonts w:ascii="宋体" w:hAnsi="宋体" w:cs="宋体"/>
                <w:sz w:val="24"/>
              </w:rPr>
              <w:t>柒</w:t>
            </w:r>
            <w:r w:rsidRPr="00A902BE">
              <w:rPr>
                <w:rFonts w:ascii="宋体" w:hAnsi="宋体" w:cs="宋体" w:hint="eastAsia"/>
                <w:sz w:val="24"/>
              </w:rPr>
              <w:t>佰元整</w:t>
            </w:r>
            <w:r>
              <w:rPr>
                <w:rFonts w:ascii="宋体" w:hAnsi="宋体" w:cs="宋体" w:hint="eastAsia"/>
                <w:sz w:val="24"/>
              </w:rPr>
              <w:t>）</w:t>
            </w:r>
          </w:p>
        </w:tc>
      </w:tr>
    </w:tbl>
    <w:p w14:paraId="358C84D9" w14:textId="119ED33A" w:rsidR="008F41D2" w:rsidRDefault="008F41D2">
      <w:pPr>
        <w:ind w:firstLine="1687"/>
        <w:rPr>
          <w:rFonts w:ascii="宋体" w:hAnsi="宋体" w:cs="宋体" w:hint="eastAsia"/>
          <w:b/>
          <w:sz w:val="24"/>
        </w:rPr>
      </w:pPr>
    </w:p>
    <w:sectPr w:rsidR="008F41D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1DA48" w14:textId="77777777" w:rsidR="00BF5E9A" w:rsidRDefault="00BF5E9A" w:rsidP="00E636E9">
      <w:pPr>
        <w:ind w:firstLine="1470"/>
      </w:pPr>
      <w:r>
        <w:separator/>
      </w:r>
    </w:p>
  </w:endnote>
  <w:endnote w:type="continuationSeparator" w:id="0">
    <w:p w14:paraId="0878E4A8" w14:textId="77777777" w:rsidR="00BF5E9A" w:rsidRDefault="00BF5E9A" w:rsidP="00E636E9">
      <w:pPr>
        <w:ind w:firstLine="147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80BC27-9CB8-4C8A-8F94-8C4916B023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BD0FDF-E0C3-43A9-B890-00A77A730C5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96152AF8-8955-41FE-9650-C4B465CEB43B}"/>
    <w:embedBold r:id="rId4" w:subsetted="1" w:fontKey="{621387ED-07D3-49FA-819D-5A1EE6C7AA7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8511EDD-4EFA-422B-966D-146CB1DB074E}"/>
    <w:embedBold r:id="rId6" w:subsetted="1" w:fontKey="{261A2724-5E53-4FB0-BAD7-4B1F9E72E9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0EB59EB-E742-4782-9FAA-0087095BDB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0CB11" w14:textId="77777777" w:rsidR="00BF5E9A" w:rsidRDefault="00BF5E9A" w:rsidP="00E636E9">
      <w:pPr>
        <w:ind w:firstLine="1470"/>
      </w:pPr>
      <w:r>
        <w:separator/>
      </w:r>
    </w:p>
  </w:footnote>
  <w:footnote w:type="continuationSeparator" w:id="0">
    <w:p w14:paraId="684C015E" w14:textId="77777777" w:rsidR="00BF5E9A" w:rsidRDefault="00BF5E9A" w:rsidP="00E636E9">
      <w:pPr>
        <w:ind w:firstLine="147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21B6"/>
    <w:multiLevelType w:val="hybridMultilevel"/>
    <w:tmpl w:val="ADC00E54"/>
    <w:lvl w:ilvl="0" w:tplc="2E1095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75476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VmOTg5Yzg1ODU4MTVjN2UzZWEyYThmOTg0NTBlNzcifQ=="/>
  </w:docVars>
  <w:rsids>
    <w:rsidRoot w:val="002F0EA9"/>
    <w:rsid w:val="00000DD3"/>
    <w:rsid w:val="00075B4D"/>
    <w:rsid w:val="000764CF"/>
    <w:rsid w:val="000C22DE"/>
    <w:rsid w:val="000D4539"/>
    <w:rsid w:val="00105128"/>
    <w:rsid w:val="00110065"/>
    <w:rsid w:val="00117FC7"/>
    <w:rsid w:val="001B56D1"/>
    <w:rsid w:val="001E2534"/>
    <w:rsid w:val="002150ED"/>
    <w:rsid w:val="00232AAA"/>
    <w:rsid w:val="00232B72"/>
    <w:rsid w:val="002827E6"/>
    <w:rsid w:val="00290CA0"/>
    <w:rsid w:val="002953C4"/>
    <w:rsid w:val="002A2FE6"/>
    <w:rsid w:val="002F0EA9"/>
    <w:rsid w:val="002F6A3C"/>
    <w:rsid w:val="003344B8"/>
    <w:rsid w:val="0034702D"/>
    <w:rsid w:val="00373806"/>
    <w:rsid w:val="00375941"/>
    <w:rsid w:val="003D1A3F"/>
    <w:rsid w:val="003E1BE9"/>
    <w:rsid w:val="00434F3D"/>
    <w:rsid w:val="00444D1D"/>
    <w:rsid w:val="004D0606"/>
    <w:rsid w:val="004E3229"/>
    <w:rsid w:val="0054502A"/>
    <w:rsid w:val="005A230B"/>
    <w:rsid w:val="005B462C"/>
    <w:rsid w:val="005F69D6"/>
    <w:rsid w:val="0064580D"/>
    <w:rsid w:val="00656F01"/>
    <w:rsid w:val="006A7902"/>
    <w:rsid w:val="006B4D63"/>
    <w:rsid w:val="006D04E1"/>
    <w:rsid w:val="006F3F0E"/>
    <w:rsid w:val="006F56BD"/>
    <w:rsid w:val="00765BC5"/>
    <w:rsid w:val="007B6918"/>
    <w:rsid w:val="007C10E1"/>
    <w:rsid w:val="007C2E88"/>
    <w:rsid w:val="007C3D4D"/>
    <w:rsid w:val="007D5451"/>
    <w:rsid w:val="007F158D"/>
    <w:rsid w:val="008E50CA"/>
    <w:rsid w:val="008F41D2"/>
    <w:rsid w:val="00927E5E"/>
    <w:rsid w:val="00976633"/>
    <w:rsid w:val="009A2BC1"/>
    <w:rsid w:val="009F2137"/>
    <w:rsid w:val="00A63521"/>
    <w:rsid w:val="00A776FF"/>
    <w:rsid w:val="00A902BE"/>
    <w:rsid w:val="00A96DED"/>
    <w:rsid w:val="00AF65A9"/>
    <w:rsid w:val="00AF6FB1"/>
    <w:rsid w:val="00B0518A"/>
    <w:rsid w:val="00B45994"/>
    <w:rsid w:val="00B66966"/>
    <w:rsid w:val="00B84357"/>
    <w:rsid w:val="00BB23D6"/>
    <w:rsid w:val="00BB6939"/>
    <w:rsid w:val="00BD280F"/>
    <w:rsid w:val="00BF5E9A"/>
    <w:rsid w:val="00D1382A"/>
    <w:rsid w:val="00D15FB0"/>
    <w:rsid w:val="00D34F6F"/>
    <w:rsid w:val="00DB7E77"/>
    <w:rsid w:val="00E253BD"/>
    <w:rsid w:val="00E31882"/>
    <w:rsid w:val="00E54524"/>
    <w:rsid w:val="00E6332B"/>
    <w:rsid w:val="00E636E9"/>
    <w:rsid w:val="00EE4174"/>
    <w:rsid w:val="00F16F13"/>
    <w:rsid w:val="00F33BCA"/>
    <w:rsid w:val="00F513DF"/>
    <w:rsid w:val="00F751C5"/>
    <w:rsid w:val="00F9240E"/>
    <w:rsid w:val="00FC5A2A"/>
    <w:rsid w:val="00FF1C7D"/>
    <w:rsid w:val="0EE764C5"/>
    <w:rsid w:val="12A63E41"/>
    <w:rsid w:val="15F77252"/>
    <w:rsid w:val="19A52CD7"/>
    <w:rsid w:val="1E8E4798"/>
    <w:rsid w:val="22DB6DA2"/>
    <w:rsid w:val="250E2D5A"/>
    <w:rsid w:val="322C1B32"/>
    <w:rsid w:val="4152240F"/>
    <w:rsid w:val="46FA0A26"/>
    <w:rsid w:val="48177025"/>
    <w:rsid w:val="489C1664"/>
    <w:rsid w:val="4DF636C7"/>
    <w:rsid w:val="52CA53DB"/>
    <w:rsid w:val="591A0A98"/>
    <w:rsid w:val="69D61E6F"/>
    <w:rsid w:val="6C0D3D89"/>
    <w:rsid w:val="6C9A2285"/>
    <w:rsid w:val="721A5CCE"/>
    <w:rsid w:val="74E074E0"/>
    <w:rsid w:val="766B04BE"/>
    <w:rsid w:val="766D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BF025"/>
  <w15:docId w15:val="{AF28038E-5270-4B57-82DE-A6410EFA4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636E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636E9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rsid w:val="00E636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636E9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E636E9"/>
    <w:pPr>
      <w:ind w:firstLineChars="200" w:firstLine="420"/>
    </w:pPr>
  </w:style>
  <w:style w:type="paragraph" w:styleId="a8">
    <w:name w:val="Body Text"/>
    <w:basedOn w:val="a"/>
    <w:next w:val="a"/>
    <w:link w:val="a9"/>
    <w:qFormat/>
    <w:rsid w:val="00290CA0"/>
    <w:pPr>
      <w:wordWrap w:val="0"/>
      <w:adjustRightInd w:val="0"/>
      <w:snapToGrid w:val="0"/>
      <w:spacing w:after="120" w:line="360" w:lineRule="auto"/>
    </w:pPr>
    <w:rPr>
      <w:sz w:val="24"/>
    </w:rPr>
  </w:style>
  <w:style w:type="character" w:customStyle="1" w:styleId="a9">
    <w:name w:val="正文文本 字符"/>
    <w:basedOn w:val="a0"/>
    <w:link w:val="a8"/>
    <w:rsid w:val="00290CA0"/>
    <w:rPr>
      <w:rFonts w:ascii="Calibri" w:eastAsia="宋体" w:hAnsi="Calibri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421</Words>
  <Characters>539</Characters>
  <Application>Microsoft Office Word</Application>
  <DocSecurity>0</DocSecurity>
  <Lines>44</Lines>
  <Paragraphs>50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Sylvain Cao</cp:lastModifiedBy>
  <cp:revision>44</cp:revision>
  <cp:lastPrinted>2025-10-09T10:56:00Z</cp:lastPrinted>
  <dcterms:created xsi:type="dcterms:W3CDTF">2023-09-15T08:05:00Z</dcterms:created>
  <dcterms:modified xsi:type="dcterms:W3CDTF">2025-11-06T01:49:00Z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2AC8B9F61FAE494A98F0BB0216B68AB5_12</vt:lpwstr>
  </property>
</Properties>
</file>